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5EEE7ACA" w:rsidR="00F65F8E" w:rsidRDefault="00F65F8E"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008326A2">
        <w:rPr>
          <w:rFonts w:cstheme="minorHAnsi"/>
          <w:b/>
          <w:bCs/>
          <w:sz w:val="28"/>
          <w:szCs w:val="28"/>
        </w:rPr>
        <w:t>ELEKTROS GENERATORIAI</w:t>
      </w:r>
      <w:r w:rsidR="00117AA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A3A6E75" w14:textId="29041942" w:rsidR="00A14B9A"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6331372" w:history="1">
            <w:r w:rsidR="00A14B9A" w:rsidRPr="006C4137">
              <w:rPr>
                <w:rStyle w:val="Hipersaitas"/>
                <w:rFonts w:cstheme="minorHAnsi"/>
                <w:noProof/>
              </w:rPr>
              <w:t>1. Bendra informacija</w:t>
            </w:r>
            <w:r w:rsidR="00A14B9A">
              <w:rPr>
                <w:noProof/>
                <w:webHidden/>
              </w:rPr>
              <w:tab/>
            </w:r>
            <w:r w:rsidR="00A14B9A">
              <w:rPr>
                <w:noProof/>
                <w:webHidden/>
              </w:rPr>
              <w:fldChar w:fldCharType="begin"/>
            </w:r>
            <w:r w:rsidR="00A14B9A">
              <w:rPr>
                <w:noProof/>
                <w:webHidden/>
              </w:rPr>
              <w:instrText xml:space="preserve"> PAGEREF _Toc216331372 \h </w:instrText>
            </w:r>
            <w:r w:rsidR="00A14B9A">
              <w:rPr>
                <w:noProof/>
                <w:webHidden/>
              </w:rPr>
            </w:r>
            <w:r w:rsidR="00A14B9A">
              <w:rPr>
                <w:noProof/>
                <w:webHidden/>
              </w:rPr>
              <w:fldChar w:fldCharType="separate"/>
            </w:r>
            <w:r w:rsidR="00A14B9A">
              <w:rPr>
                <w:noProof/>
                <w:webHidden/>
              </w:rPr>
              <w:t>2</w:t>
            </w:r>
            <w:r w:rsidR="00A14B9A">
              <w:rPr>
                <w:noProof/>
                <w:webHidden/>
              </w:rPr>
              <w:fldChar w:fldCharType="end"/>
            </w:r>
          </w:hyperlink>
        </w:p>
        <w:p w14:paraId="4EAC42B0" w14:textId="21597756" w:rsidR="00A14B9A" w:rsidRDefault="00A14B9A">
          <w:pPr>
            <w:pStyle w:val="Turinys1"/>
            <w:rPr>
              <w:noProof/>
              <w:kern w:val="2"/>
              <w:sz w:val="24"/>
              <w:szCs w:val="24"/>
              <w14:ligatures w14:val="standardContextual"/>
            </w:rPr>
          </w:pPr>
          <w:hyperlink w:anchor="_Toc216331373" w:history="1">
            <w:r w:rsidRPr="006C4137">
              <w:rPr>
                <w:rStyle w:val="Hipersaitas"/>
                <w:rFonts w:eastAsia="Calibri" w:cstheme="minorHAnsi"/>
                <w:noProof/>
              </w:rPr>
              <w:t>2.</w:t>
            </w:r>
            <w:r>
              <w:rPr>
                <w:noProof/>
                <w:kern w:val="2"/>
                <w:sz w:val="24"/>
                <w:szCs w:val="24"/>
                <w14:ligatures w14:val="standardContextual"/>
              </w:rPr>
              <w:tab/>
            </w:r>
            <w:r w:rsidRPr="006C4137">
              <w:rPr>
                <w:rStyle w:val="Hipersaitas"/>
                <w:rFonts w:cstheme="minorHAnsi"/>
                <w:noProof/>
              </w:rPr>
              <w:t>Pirkimo objektas</w:t>
            </w:r>
            <w:r>
              <w:rPr>
                <w:noProof/>
                <w:webHidden/>
              </w:rPr>
              <w:tab/>
            </w:r>
            <w:r>
              <w:rPr>
                <w:noProof/>
                <w:webHidden/>
              </w:rPr>
              <w:fldChar w:fldCharType="begin"/>
            </w:r>
            <w:r>
              <w:rPr>
                <w:noProof/>
                <w:webHidden/>
              </w:rPr>
              <w:instrText xml:space="preserve"> PAGEREF _Toc216331373 \h </w:instrText>
            </w:r>
            <w:r>
              <w:rPr>
                <w:noProof/>
                <w:webHidden/>
              </w:rPr>
            </w:r>
            <w:r>
              <w:rPr>
                <w:noProof/>
                <w:webHidden/>
              </w:rPr>
              <w:fldChar w:fldCharType="separate"/>
            </w:r>
            <w:r>
              <w:rPr>
                <w:noProof/>
                <w:webHidden/>
              </w:rPr>
              <w:t>2</w:t>
            </w:r>
            <w:r>
              <w:rPr>
                <w:noProof/>
                <w:webHidden/>
              </w:rPr>
              <w:fldChar w:fldCharType="end"/>
            </w:r>
          </w:hyperlink>
        </w:p>
        <w:p w14:paraId="41873F04" w14:textId="3CC5862D" w:rsidR="00A14B9A" w:rsidRDefault="00A14B9A">
          <w:pPr>
            <w:pStyle w:val="Turinys1"/>
            <w:rPr>
              <w:noProof/>
              <w:kern w:val="2"/>
              <w:sz w:val="24"/>
              <w:szCs w:val="24"/>
              <w14:ligatures w14:val="standardContextual"/>
            </w:rPr>
          </w:pPr>
          <w:hyperlink w:anchor="_Toc216331374" w:history="1">
            <w:r w:rsidRPr="006C4137">
              <w:rPr>
                <w:rStyle w:val="Hipersaitas"/>
                <w:rFonts w:eastAsia="Calibri" w:cstheme="minorHAnsi"/>
                <w:noProof/>
              </w:rPr>
              <w:t>3.</w:t>
            </w:r>
            <w:r>
              <w:rPr>
                <w:noProof/>
                <w:kern w:val="2"/>
                <w:sz w:val="24"/>
                <w:szCs w:val="24"/>
                <w14:ligatures w14:val="standardContextual"/>
              </w:rPr>
              <w:tab/>
            </w:r>
            <w:r w:rsidRPr="006C413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_Toc216331374 \h </w:instrText>
            </w:r>
            <w:r>
              <w:rPr>
                <w:noProof/>
                <w:webHidden/>
              </w:rPr>
            </w:r>
            <w:r>
              <w:rPr>
                <w:noProof/>
                <w:webHidden/>
              </w:rPr>
              <w:fldChar w:fldCharType="separate"/>
            </w:r>
            <w:r>
              <w:rPr>
                <w:noProof/>
                <w:webHidden/>
              </w:rPr>
              <w:t>3</w:t>
            </w:r>
            <w:r>
              <w:rPr>
                <w:noProof/>
                <w:webHidden/>
              </w:rPr>
              <w:fldChar w:fldCharType="end"/>
            </w:r>
          </w:hyperlink>
        </w:p>
        <w:p w14:paraId="7C895790" w14:textId="2F2DF5A8" w:rsidR="00A14B9A" w:rsidRDefault="00A14B9A">
          <w:pPr>
            <w:pStyle w:val="Turinys1"/>
            <w:rPr>
              <w:noProof/>
              <w:kern w:val="2"/>
              <w:sz w:val="24"/>
              <w:szCs w:val="24"/>
              <w14:ligatures w14:val="standardContextual"/>
            </w:rPr>
          </w:pPr>
          <w:hyperlink w:anchor="_Toc216331375" w:history="1">
            <w:r w:rsidRPr="006C4137">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_Toc216331375 \h </w:instrText>
            </w:r>
            <w:r>
              <w:rPr>
                <w:noProof/>
                <w:webHidden/>
              </w:rPr>
            </w:r>
            <w:r>
              <w:rPr>
                <w:noProof/>
                <w:webHidden/>
              </w:rPr>
              <w:fldChar w:fldCharType="separate"/>
            </w:r>
            <w:r>
              <w:rPr>
                <w:noProof/>
                <w:webHidden/>
              </w:rPr>
              <w:t>3</w:t>
            </w:r>
            <w:r>
              <w:rPr>
                <w:noProof/>
                <w:webHidden/>
              </w:rPr>
              <w:fldChar w:fldCharType="end"/>
            </w:r>
          </w:hyperlink>
        </w:p>
        <w:p w14:paraId="3BF12AB8" w14:textId="1123DBA7" w:rsidR="00A14B9A" w:rsidRDefault="00A14B9A">
          <w:pPr>
            <w:pStyle w:val="Turinys1"/>
            <w:rPr>
              <w:noProof/>
              <w:kern w:val="2"/>
              <w:sz w:val="24"/>
              <w:szCs w:val="24"/>
              <w14:ligatures w14:val="standardContextual"/>
            </w:rPr>
          </w:pPr>
          <w:hyperlink w:anchor="_Toc216331376" w:history="1">
            <w:r w:rsidRPr="006C4137">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_Toc216331376 \h </w:instrText>
            </w:r>
            <w:r>
              <w:rPr>
                <w:noProof/>
                <w:webHidden/>
              </w:rPr>
            </w:r>
            <w:r>
              <w:rPr>
                <w:noProof/>
                <w:webHidden/>
              </w:rPr>
              <w:fldChar w:fldCharType="separate"/>
            </w:r>
            <w:r>
              <w:rPr>
                <w:noProof/>
                <w:webHidden/>
              </w:rPr>
              <w:t>3</w:t>
            </w:r>
            <w:r>
              <w:rPr>
                <w:noProof/>
                <w:webHidden/>
              </w:rPr>
              <w:fldChar w:fldCharType="end"/>
            </w:r>
          </w:hyperlink>
        </w:p>
        <w:p w14:paraId="2E00B4FA" w14:textId="3DF56B52" w:rsidR="00A14B9A" w:rsidRDefault="00A14B9A">
          <w:pPr>
            <w:pStyle w:val="Turinys1"/>
            <w:rPr>
              <w:noProof/>
              <w:kern w:val="2"/>
              <w:sz w:val="24"/>
              <w:szCs w:val="24"/>
              <w14:ligatures w14:val="standardContextual"/>
            </w:rPr>
          </w:pPr>
          <w:hyperlink w:anchor="_Toc216331377" w:history="1">
            <w:r w:rsidRPr="006C4137">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_Toc216331377 \h </w:instrText>
            </w:r>
            <w:r>
              <w:rPr>
                <w:noProof/>
                <w:webHidden/>
              </w:rPr>
            </w:r>
            <w:r>
              <w:rPr>
                <w:noProof/>
                <w:webHidden/>
              </w:rPr>
              <w:fldChar w:fldCharType="separate"/>
            </w:r>
            <w:r>
              <w:rPr>
                <w:noProof/>
                <w:webHidden/>
              </w:rPr>
              <w:t>4</w:t>
            </w:r>
            <w:r>
              <w:rPr>
                <w:noProof/>
                <w:webHidden/>
              </w:rPr>
              <w:fldChar w:fldCharType="end"/>
            </w:r>
          </w:hyperlink>
        </w:p>
        <w:p w14:paraId="6C2BB661" w14:textId="2252322F" w:rsidR="00A14B9A" w:rsidRDefault="00A14B9A">
          <w:pPr>
            <w:pStyle w:val="Turinys1"/>
            <w:rPr>
              <w:noProof/>
              <w:kern w:val="2"/>
              <w:sz w:val="24"/>
              <w:szCs w:val="24"/>
              <w14:ligatures w14:val="standardContextual"/>
            </w:rPr>
          </w:pPr>
          <w:hyperlink w:anchor="_Toc216331378" w:history="1">
            <w:r w:rsidRPr="006C4137">
              <w:rPr>
                <w:rStyle w:val="Hipersaitas"/>
                <w:rFonts w:ascii="Arial" w:hAnsi="Arial" w:cs="Arial"/>
                <w:noProof/>
              </w:rPr>
              <w:t>7.</w:t>
            </w:r>
            <w:r>
              <w:rPr>
                <w:noProof/>
                <w:kern w:val="2"/>
                <w:sz w:val="24"/>
                <w:szCs w:val="24"/>
                <w14:ligatures w14:val="standardContextual"/>
              </w:rPr>
              <w:tab/>
            </w:r>
            <w:r w:rsidRPr="006C413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_Toc216331378 \h </w:instrText>
            </w:r>
            <w:r>
              <w:rPr>
                <w:noProof/>
                <w:webHidden/>
              </w:rPr>
            </w:r>
            <w:r>
              <w:rPr>
                <w:noProof/>
                <w:webHidden/>
              </w:rPr>
              <w:fldChar w:fldCharType="separate"/>
            </w:r>
            <w:r>
              <w:rPr>
                <w:noProof/>
                <w:webHidden/>
              </w:rPr>
              <w:t>5</w:t>
            </w:r>
            <w:r>
              <w:rPr>
                <w:noProof/>
                <w:webHidden/>
              </w:rPr>
              <w:fldChar w:fldCharType="end"/>
            </w:r>
          </w:hyperlink>
        </w:p>
        <w:p w14:paraId="6400A617" w14:textId="146E0F16" w:rsidR="00A14B9A" w:rsidRDefault="00A14B9A">
          <w:pPr>
            <w:pStyle w:val="Turinys1"/>
            <w:rPr>
              <w:noProof/>
              <w:kern w:val="2"/>
              <w:sz w:val="24"/>
              <w:szCs w:val="24"/>
              <w14:ligatures w14:val="standardContextual"/>
            </w:rPr>
          </w:pPr>
          <w:hyperlink w:anchor="_Toc216331379" w:history="1">
            <w:r w:rsidRPr="006C4137">
              <w:rPr>
                <w:rStyle w:val="Hipersaitas"/>
                <w:rFonts w:cstheme="minorHAnsi"/>
                <w:noProof/>
              </w:rPr>
              <w:t>8. Derybos</w:t>
            </w:r>
            <w:r>
              <w:rPr>
                <w:noProof/>
                <w:webHidden/>
              </w:rPr>
              <w:tab/>
            </w:r>
            <w:r>
              <w:rPr>
                <w:noProof/>
                <w:webHidden/>
              </w:rPr>
              <w:fldChar w:fldCharType="begin"/>
            </w:r>
            <w:r>
              <w:rPr>
                <w:noProof/>
                <w:webHidden/>
              </w:rPr>
              <w:instrText xml:space="preserve"> PAGEREF _Toc216331379 \h </w:instrText>
            </w:r>
            <w:r>
              <w:rPr>
                <w:noProof/>
                <w:webHidden/>
              </w:rPr>
            </w:r>
            <w:r>
              <w:rPr>
                <w:noProof/>
                <w:webHidden/>
              </w:rPr>
              <w:fldChar w:fldCharType="separate"/>
            </w:r>
            <w:r>
              <w:rPr>
                <w:noProof/>
                <w:webHidden/>
              </w:rPr>
              <w:t>5</w:t>
            </w:r>
            <w:r>
              <w:rPr>
                <w:noProof/>
                <w:webHidden/>
              </w:rPr>
              <w:fldChar w:fldCharType="end"/>
            </w:r>
          </w:hyperlink>
        </w:p>
        <w:p w14:paraId="07F0AE21" w14:textId="1034E47A" w:rsidR="00A14B9A" w:rsidRDefault="00A14B9A">
          <w:pPr>
            <w:pStyle w:val="Turinys1"/>
            <w:rPr>
              <w:noProof/>
              <w:kern w:val="2"/>
              <w:sz w:val="24"/>
              <w:szCs w:val="24"/>
              <w14:ligatures w14:val="standardContextual"/>
            </w:rPr>
          </w:pPr>
          <w:hyperlink w:anchor="_Toc216331380" w:history="1">
            <w:r w:rsidRPr="006C4137">
              <w:rPr>
                <w:rStyle w:val="Hipersaitas"/>
                <w:rFonts w:cstheme="minorHAnsi"/>
                <w:noProof/>
              </w:rPr>
              <w:t>9. Sutartis it jos sudarymas</w:t>
            </w:r>
            <w:r>
              <w:rPr>
                <w:noProof/>
                <w:webHidden/>
              </w:rPr>
              <w:tab/>
            </w:r>
            <w:r>
              <w:rPr>
                <w:noProof/>
                <w:webHidden/>
              </w:rPr>
              <w:fldChar w:fldCharType="begin"/>
            </w:r>
            <w:r>
              <w:rPr>
                <w:noProof/>
                <w:webHidden/>
              </w:rPr>
              <w:instrText xml:space="preserve"> PAGEREF _Toc216331380 \h </w:instrText>
            </w:r>
            <w:r>
              <w:rPr>
                <w:noProof/>
                <w:webHidden/>
              </w:rPr>
            </w:r>
            <w:r>
              <w:rPr>
                <w:noProof/>
                <w:webHidden/>
              </w:rPr>
              <w:fldChar w:fldCharType="separate"/>
            </w:r>
            <w:r>
              <w:rPr>
                <w:noProof/>
                <w:webHidden/>
              </w:rPr>
              <w:t>6</w:t>
            </w:r>
            <w:r>
              <w:rPr>
                <w:noProof/>
                <w:webHidden/>
              </w:rPr>
              <w:fldChar w:fldCharType="end"/>
            </w:r>
          </w:hyperlink>
        </w:p>
        <w:p w14:paraId="3754DF70" w14:textId="78FEC7E0" w:rsidR="00A14B9A" w:rsidRDefault="00A14B9A">
          <w:pPr>
            <w:pStyle w:val="Turinys1"/>
            <w:rPr>
              <w:noProof/>
              <w:kern w:val="2"/>
              <w:sz w:val="24"/>
              <w:szCs w:val="24"/>
              <w14:ligatures w14:val="standardContextual"/>
            </w:rPr>
          </w:pPr>
          <w:hyperlink w:anchor="_Toc216331381" w:history="1">
            <w:r w:rsidRPr="006C4137">
              <w:rPr>
                <w:rStyle w:val="Hipersaitas"/>
                <w:rFonts w:cstheme="minorHAnsi"/>
                <w:noProof/>
              </w:rPr>
              <w:t>10. Kitos sąlygos</w:t>
            </w:r>
            <w:r>
              <w:rPr>
                <w:noProof/>
                <w:webHidden/>
              </w:rPr>
              <w:tab/>
            </w:r>
            <w:r>
              <w:rPr>
                <w:noProof/>
                <w:webHidden/>
              </w:rPr>
              <w:fldChar w:fldCharType="begin"/>
            </w:r>
            <w:r>
              <w:rPr>
                <w:noProof/>
                <w:webHidden/>
              </w:rPr>
              <w:instrText xml:space="preserve"> PAGEREF _Toc216331381 \h </w:instrText>
            </w:r>
            <w:r>
              <w:rPr>
                <w:noProof/>
                <w:webHidden/>
              </w:rPr>
            </w:r>
            <w:r>
              <w:rPr>
                <w:noProof/>
                <w:webHidden/>
              </w:rPr>
              <w:fldChar w:fldCharType="separate"/>
            </w:r>
            <w:r>
              <w:rPr>
                <w:noProof/>
                <w:webHidden/>
              </w:rPr>
              <w:t>7</w:t>
            </w:r>
            <w:r>
              <w:rPr>
                <w:noProof/>
                <w:webHidden/>
              </w:rPr>
              <w:fldChar w:fldCharType="end"/>
            </w:r>
          </w:hyperlink>
        </w:p>
        <w:p w14:paraId="4E0C8F0C" w14:textId="56BD26D0" w:rsidR="00A14B9A" w:rsidRDefault="00A14B9A">
          <w:pPr>
            <w:pStyle w:val="Turinys1"/>
            <w:rPr>
              <w:noProof/>
              <w:kern w:val="2"/>
              <w:sz w:val="24"/>
              <w:szCs w:val="24"/>
              <w14:ligatures w14:val="standardContextual"/>
            </w:rPr>
          </w:pPr>
          <w:hyperlink w:anchor="_Toc216331382" w:history="1">
            <w:r w:rsidRPr="006C4137">
              <w:rPr>
                <w:rStyle w:val="Hipersaitas"/>
                <w:rFonts w:cstheme="minorHAnsi"/>
                <w:noProof/>
              </w:rPr>
              <w:t>11. Priedai</w:t>
            </w:r>
            <w:r>
              <w:rPr>
                <w:noProof/>
                <w:webHidden/>
              </w:rPr>
              <w:tab/>
            </w:r>
            <w:r>
              <w:rPr>
                <w:noProof/>
                <w:webHidden/>
              </w:rPr>
              <w:fldChar w:fldCharType="begin"/>
            </w:r>
            <w:r>
              <w:rPr>
                <w:noProof/>
                <w:webHidden/>
              </w:rPr>
              <w:instrText xml:space="preserve"> PAGEREF _Toc216331382 \h </w:instrText>
            </w:r>
            <w:r>
              <w:rPr>
                <w:noProof/>
                <w:webHidden/>
              </w:rPr>
            </w:r>
            <w:r>
              <w:rPr>
                <w:noProof/>
                <w:webHidden/>
              </w:rPr>
              <w:fldChar w:fldCharType="separate"/>
            </w:r>
            <w:r>
              <w:rPr>
                <w:noProof/>
                <w:webHidden/>
              </w:rPr>
              <w:t>7</w:t>
            </w:r>
            <w:r>
              <w:rPr>
                <w:noProof/>
                <w:webHidden/>
              </w:rPr>
              <w:fldChar w:fldCharType="end"/>
            </w:r>
          </w:hyperlink>
        </w:p>
        <w:p w14:paraId="514683B0" w14:textId="52D8A483"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6331372"/>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4DF1A331" w14:textId="77777777" w:rsidR="004A3FB2" w:rsidRDefault="004F6423" w:rsidP="00897D51">
      <w:pPr>
        <w:pStyle w:val="Sraopastraipa"/>
        <w:spacing w:line="25" w:lineRule="atLeast"/>
        <w:ind w:left="0" w:firstLine="0"/>
        <w:rPr>
          <w:sz w:val="24"/>
          <w:szCs w:val="24"/>
        </w:rPr>
      </w:pPr>
      <w:r w:rsidRPr="005A3C2B">
        <w:rPr>
          <w:sz w:val="24"/>
          <w:szCs w:val="24"/>
        </w:rPr>
        <w:t>1.5</w:t>
      </w:r>
      <w:r w:rsidRPr="004A3FB2">
        <w:rPr>
          <w:color w:val="FF0000"/>
          <w:sz w:val="24"/>
          <w:szCs w:val="24"/>
        </w:rPr>
        <w:t>.</w:t>
      </w:r>
      <w:r w:rsidR="00693ADD" w:rsidRPr="0012508D">
        <w:rPr>
          <w:color w:val="FF0000"/>
        </w:rPr>
        <w:t xml:space="preserve"> </w:t>
      </w:r>
      <w:r w:rsidR="004A3FB2" w:rsidRPr="004A3FB2">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punkto 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4D54EC14"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6331373"/>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722D7325" w:rsidR="00150582" w:rsidRPr="003E31FE" w:rsidRDefault="4A330118" w:rsidP="00247383">
      <w:pPr>
        <w:pStyle w:val="Betarp"/>
        <w:numPr>
          <w:ilvl w:val="1"/>
          <w:numId w:val="6"/>
        </w:numPr>
        <w:ind w:left="0" w:firstLine="0"/>
        <w:contextualSpacing/>
        <w:rPr>
          <w:rFonts w:cstheme="minorHAnsi"/>
          <w:sz w:val="24"/>
          <w:szCs w:val="24"/>
        </w:rPr>
      </w:pPr>
      <w:r w:rsidRPr="00384B16">
        <w:rPr>
          <w:rFonts w:cstheme="minorHAnsi"/>
        </w:rPr>
        <w:t xml:space="preserve"> </w:t>
      </w:r>
      <w:r w:rsidR="00651664" w:rsidRPr="00384B16">
        <w:rPr>
          <w:rFonts w:cstheme="minorHAnsi"/>
          <w:sz w:val="24"/>
          <w:szCs w:val="24"/>
        </w:rPr>
        <w:t xml:space="preserve">Perkančioji organizacija </w:t>
      </w:r>
      <w:r w:rsidR="00FB3C75" w:rsidRPr="00384B16">
        <w:rPr>
          <w:rFonts w:eastAsia="Calibri" w:cstheme="minorHAnsi"/>
          <w:color w:val="000000" w:themeColor="text1"/>
          <w:sz w:val="24"/>
          <w:szCs w:val="24"/>
        </w:rPr>
        <w:t xml:space="preserve">numato įsigyti </w:t>
      </w:r>
      <w:r w:rsidR="0047608E">
        <w:rPr>
          <w:rFonts w:eastAsia="Calibri" w:cstheme="minorHAnsi"/>
          <w:color w:val="000000" w:themeColor="text1"/>
          <w:sz w:val="24"/>
          <w:szCs w:val="24"/>
        </w:rPr>
        <w:t xml:space="preserve">elektros </w:t>
      </w:r>
      <w:r w:rsidR="008326A2">
        <w:rPr>
          <w:rFonts w:eastAsia="Calibri" w:cstheme="minorHAnsi"/>
          <w:color w:val="000000" w:themeColor="text1"/>
          <w:sz w:val="24"/>
          <w:szCs w:val="24"/>
        </w:rPr>
        <w:t xml:space="preserve">generatorius </w:t>
      </w:r>
      <w:r w:rsidR="00266D45">
        <w:rPr>
          <w:rFonts w:eastAsia="Calibri" w:cstheme="minorHAnsi"/>
          <w:color w:val="000000" w:themeColor="text1"/>
          <w:sz w:val="24"/>
          <w:szCs w:val="24"/>
        </w:rPr>
        <w:t xml:space="preserve">komplektuojamus kartu su būgniniais </w:t>
      </w:r>
      <w:proofErr w:type="spellStart"/>
      <w:r w:rsidR="00266D45">
        <w:rPr>
          <w:rFonts w:eastAsia="Calibri" w:cstheme="minorHAnsi"/>
          <w:color w:val="000000" w:themeColor="text1"/>
          <w:sz w:val="24"/>
          <w:szCs w:val="24"/>
        </w:rPr>
        <w:t>ilgintuvais</w:t>
      </w:r>
      <w:proofErr w:type="spellEnd"/>
      <w:r w:rsidR="00266D45">
        <w:rPr>
          <w:rFonts w:eastAsia="Calibri" w:cstheme="minorHAnsi"/>
          <w:color w:val="000000" w:themeColor="text1"/>
          <w:sz w:val="24"/>
          <w:szCs w:val="24"/>
        </w:rPr>
        <w:t>.</w:t>
      </w:r>
    </w:p>
    <w:p w14:paraId="47B9CC58" w14:textId="7C8DCABB"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į dalis neskaidomas.</w:t>
      </w:r>
      <w:r w:rsidR="00CE1484" w:rsidRPr="003E3523">
        <w:rPr>
          <w:rFonts w:cstheme="minorHAnsi"/>
          <w:sz w:val="24"/>
          <w:szCs w:val="24"/>
        </w:rPr>
        <w:t xml:space="preserve"> Pirkimo apimtys, reikalavimai ir techninė specifikacija apibrėžti </w:t>
      </w:r>
      <w:r w:rsidR="00F079C3" w:rsidRPr="003E3523">
        <w:rPr>
          <w:rFonts w:cstheme="minorHAnsi"/>
          <w:sz w:val="24"/>
          <w:szCs w:val="24"/>
        </w:rPr>
        <w:t>pirkimo</w:t>
      </w:r>
      <w:r w:rsidR="00F079C3">
        <w:rPr>
          <w:rFonts w:cstheme="minorHAnsi"/>
          <w:sz w:val="24"/>
          <w:szCs w:val="24"/>
        </w:rPr>
        <w:t xml:space="preserve"> dokumentų</w:t>
      </w:r>
      <w:r w:rsidR="00F079C3" w:rsidRPr="003E3523">
        <w:rPr>
          <w:rFonts w:cstheme="minorHAnsi"/>
          <w:sz w:val="24"/>
          <w:szCs w:val="24"/>
        </w:rPr>
        <w:t xml:space="preserve"> </w:t>
      </w:r>
      <w:r w:rsidR="00CE1484" w:rsidRPr="003E3523">
        <w:rPr>
          <w:rFonts w:cstheme="minorHAnsi"/>
          <w:sz w:val="24"/>
          <w:szCs w:val="24"/>
        </w:rPr>
        <w:t xml:space="preserve">specialiųjų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71254A" w:rsidRPr="003E3523">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6331374"/>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6331375"/>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28FE0822"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F079C3" w:rsidRPr="00BF7F53">
        <w:rPr>
          <w:rFonts w:cstheme="minorHAnsi"/>
          <w:iCs/>
          <w:sz w:val="24"/>
          <w:szCs w:val="24"/>
        </w:rPr>
        <w:t>pirkimo</w:t>
      </w:r>
      <w:r w:rsidR="00F079C3">
        <w:rPr>
          <w:rFonts w:cstheme="minorHAnsi"/>
          <w:iCs/>
          <w:sz w:val="24"/>
          <w:szCs w:val="24"/>
        </w:rPr>
        <w:t xml:space="preserve"> dokumentų</w:t>
      </w:r>
      <w:r w:rsidR="00F079C3" w:rsidRPr="00BF7F53">
        <w:rPr>
          <w:rFonts w:cstheme="minorHAnsi"/>
          <w:iCs/>
          <w:sz w:val="24"/>
          <w:szCs w:val="24"/>
        </w:rPr>
        <w:t xml:space="preserve"> </w:t>
      </w:r>
      <w:r w:rsidR="00BF7F53" w:rsidRPr="00BF7F53">
        <w:rPr>
          <w:rFonts w:cstheme="minorHAnsi"/>
          <w:iCs/>
          <w:sz w:val="24"/>
          <w:szCs w:val="24"/>
        </w:rPr>
        <w:t xml:space="preserve">specialiųjų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6331376"/>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643EB6FF" w14:textId="77777777" w:rsidR="002E4950" w:rsidRPr="00AB1E21" w:rsidRDefault="000010DA" w:rsidP="002E4950">
      <w:pPr>
        <w:pStyle w:val="Sraopastraipa"/>
        <w:numPr>
          <w:ilvl w:val="2"/>
          <w:numId w:val="10"/>
        </w:numPr>
        <w:spacing w:after="160" w:line="276" w:lineRule="auto"/>
        <w:ind w:left="0" w:firstLine="567"/>
        <w:rPr>
          <w:rFonts w:cstheme="minorHAnsi"/>
        </w:rPr>
      </w:pPr>
      <w:r w:rsidRPr="005E0501">
        <w:rPr>
          <w:rFonts w:cstheme="minorHAnsi"/>
        </w:rPr>
        <w:t>5</w:t>
      </w:r>
      <w:r w:rsidR="00CC654F" w:rsidRPr="005E0501">
        <w:rPr>
          <w:rFonts w:cstheme="minorHAnsi"/>
        </w:rPr>
        <w:t>.</w:t>
      </w:r>
      <w:r w:rsidR="00BD2E81" w:rsidRPr="005E0501">
        <w:rPr>
          <w:rFonts w:cstheme="minorHAnsi"/>
        </w:rPr>
        <w:t>1</w:t>
      </w:r>
      <w:r w:rsidR="00CC654F" w:rsidRPr="005E0501">
        <w:rPr>
          <w:rFonts w:cstheme="minorHAnsi"/>
        </w:rPr>
        <w:t>.</w:t>
      </w:r>
      <w:r w:rsidR="00291C92" w:rsidRPr="005E0501">
        <w:rPr>
          <w:rFonts w:cstheme="minorHAnsi"/>
        </w:rPr>
        <w:t xml:space="preserve"> </w:t>
      </w:r>
      <w:r w:rsidR="00D41416" w:rsidRPr="005E0501">
        <w:rPr>
          <w:rFonts w:cstheme="minorHAnsi"/>
          <w:b/>
          <w:bCs/>
        </w:rPr>
        <w:t xml:space="preserve">CVP IS pasiūlymo lango </w:t>
      </w:r>
      <w:r w:rsidR="00F16BEB" w:rsidRPr="005E0501">
        <w:rPr>
          <w:rFonts w:cstheme="minorHAnsi"/>
          <w:b/>
          <w:bCs/>
        </w:rPr>
        <w:t xml:space="preserve">eilutėje </w:t>
      </w:r>
      <w:r w:rsidR="008D277C" w:rsidRPr="005E0501">
        <w:rPr>
          <w:rFonts w:cstheme="minorHAnsi"/>
          <w:b/>
          <w:bCs/>
        </w:rPr>
        <w:t>„Prisegti dokument</w:t>
      </w:r>
      <w:r w:rsidR="00B7716A" w:rsidRPr="005E0501">
        <w:rPr>
          <w:rFonts w:cstheme="minorHAnsi"/>
          <w:b/>
          <w:bCs/>
        </w:rPr>
        <w:t>us</w:t>
      </w:r>
      <w:r w:rsidR="008D277C" w:rsidRPr="005E0501">
        <w:rPr>
          <w:rFonts w:cstheme="minorHAnsi"/>
          <w:b/>
          <w:bCs/>
        </w:rPr>
        <w:t>“ pateikiama</w:t>
      </w:r>
      <w:r w:rsidR="005964CC" w:rsidRPr="005E0501">
        <w:rPr>
          <w:rFonts w:cstheme="minorHAnsi"/>
          <w:b/>
          <w:bCs/>
        </w:rPr>
        <w:t>s</w:t>
      </w:r>
      <w:r w:rsidR="005964CC" w:rsidRPr="005E0501">
        <w:rPr>
          <w:rFonts w:cstheme="minorHAnsi"/>
        </w:rPr>
        <w:t xml:space="preserve"> </w:t>
      </w:r>
      <w:r w:rsidR="005A5204" w:rsidRPr="005E0501">
        <w:rPr>
          <w:rFonts w:cstheme="minorHAnsi"/>
        </w:rPr>
        <w:t xml:space="preserve">tiekėjo pasirašytas pasiūlymas, parengtas pagal </w:t>
      </w:r>
      <w:r w:rsidR="005E0501" w:rsidRPr="005E0501">
        <w:rPr>
          <w:rFonts w:cstheme="minorHAnsi"/>
        </w:rPr>
        <w:t>pirkimo</w:t>
      </w:r>
      <w:r w:rsidR="005E0501">
        <w:rPr>
          <w:rFonts w:cstheme="minorHAnsi"/>
        </w:rPr>
        <w:t xml:space="preserve"> dokumentų</w:t>
      </w:r>
      <w:r w:rsidR="005E0501" w:rsidRPr="005E0501">
        <w:rPr>
          <w:rFonts w:cstheme="minorHAnsi"/>
        </w:rPr>
        <w:t xml:space="preserve"> </w:t>
      </w:r>
      <w:r w:rsidR="00820787" w:rsidRPr="005E0501">
        <w:rPr>
          <w:rFonts w:cstheme="minorHAnsi"/>
        </w:rPr>
        <w:t>s</w:t>
      </w:r>
      <w:r w:rsidR="00D85943" w:rsidRPr="005E0501">
        <w:rPr>
          <w:rFonts w:cstheme="minorHAnsi"/>
        </w:rPr>
        <w:t>pecialiųjų</w:t>
      </w:r>
      <w:r w:rsidR="005A5204" w:rsidRPr="005E0501">
        <w:rPr>
          <w:rFonts w:cstheme="minorHAnsi"/>
        </w:rPr>
        <w:fldChar w:fldCharType="begin"/>
      </w:r>
      <w:r w:rsidR="005A5204" w:rsidRPr="005E0501">
        <w:rPr>
          <w:rFonts w:cstheme="minorHAnsi"/>
        </w:rPr>
        <w:instrText xml:space="preserve"> REF _Ref38540913 \h  \* MERGEFORMAT </w:instrText>
      </w:r>
      <w:r w:rsidR="005A5204" w:rsidRPr="005E0501">
        <w:rPr>
          <w:rFonts w:cstheme="minorHAnsi"/>
        </w:rPr>
      </w:r>
      <w:r w:rsidR="005A5204" w:rsidRPr="005E0501">
        <w:rPr>
          <w:rFonts w:cstheme="minorHAnsi"/>
        </w:rPr>
        <w:fldChar w:fldCharType="separate"/>
      </w:r>
      <w:r w:rsidR="005A5204" w:rsidRPr="005E0501">
        <w:rPr>
          <w:rFonts w:cstheme="minorHAnsi"/>
        </w:rPr>
        <w:t xml:space="preserve"> sąlygų </w:t>
      </w:r>
      <w:r w:rsidR="0071254A" w:rsidRPr="005E0501">
        <w:rPr>
          <w:rFonts w:cstheme="minorHAnsi"/>
          <w:shd w:val="clear" w:color="auto" w:fill="FFFFFF"/>
        </w:rPr>
        <w:t>2</w:t>
      </w:r>
      <w:r w:rsidR="00D85943" w:rsidRPr="005E0501">
        <w:rPr>
          <w:rFonts w:cstheme="minorHAnsi"/>
          <w:shd w:val="clear" w:color="auto" w:fill="FFFFFF"/>
        </w:rPr>
        <w:t xml:space="preserve"> </w:t>
      </w:r>
      <w:r w:rsidR="005A5204" w:rsidRPr="005E0501">
        <w:rPr>
          <w:rFonts w:cstheme="minorHAnsi"/>
        </w:rPr>
        <w:fldChar w:fldCharType="end"/>
      </w:r>
      <w:r w:rsidR="008339CC" w:rsidRPr="005E0501">
        <w:rPr>
          <w:rFonts w:cstheme="minorHAnsi"/>
        </w:rPr>
        <w:t xml:space="preserve">priede </w:t>
      </w:r>
      <w:r w:rsidR="005A5204" w:rsidRPr="005E0501">
        <w:rPr>
          <w:rFonts w:cstheme="minorHAnsi"/>
        </w:rPr>
        <w:t>pateiktą pasiūlymo formą</w:t>
      </w:r>
      <w:r w:rsidR="00E962FF" w:rsidRPr="005E0501">
        <w:rPr>
          <w:rFonts w:cstheme="minorHAnsi"/>
        </w:rPr>
        <w:t xml:space="preserve">, </w:t>
      </w:r>
      <w:r w:rsidR="006C7DA2" w:rsidRPr="005E0501">
        <w:rPr>
          <w:rFonts w:cstheme="minorHAnsi"/>
        </w:rPr>
        <w:t>4.1 p. nurodyta deklaracija</w:t>
      </w:r>
      <w:r w:rsidR="00472652" w:rsidRPr="005E0501">
        <w:rPr>
          <w:rFonts w:cstheme="minorHAnsi"/>
        </w:rPr>
        <w:t>,</w:t>
      </w:r>
      <w:r w:rsidR="00CD255F" w:rsidRPr="005E0501">
        <w:rPr>
          <w:rFonts w:cstheme="minorHAnsi"/>
        </w:rPr>
        <w:t xml:space="preserve"> </w:t>
      </w:r>
      <w:r w:rsidR="005E0501" w:rsidRPr="005E0501">
        <w:rPr>
          <w:rFonts w:cstheme="minorHAnsi"/>
        </w:rPr>
        <w:t xml:space="preserve">pirkimo objekto gamintojo teikiami duomenys ir dokumentai: techniniai pasai, </w:t>
      </w:r>
      <w:r w:rsidR="00356D09">
        <w:rPr>
          <w:rFonts w:cstheme="minorHAnsi"/>
        </w:rPr>
        <w:t>dokumentai,</w:t>
      </w:r>
      <w:r w:rsidR="005E0501" w:rsidRPr="005E0501">
        <w:rPr>
          <w:rFonts w:cstheme="minorHAnsi"/>
        </w:rPr>
        <w:t xml:space="preserve"> patvirtinantys siūlomo pirkimo objekto atitikimą techninės specifikacijos reikalavimams</w:t>
      </w:r>
      <w:r w:rsidR="00AF40CB">
        <w:rPr>
          <w:rFonts w:cstheme="minorHAnsi"/>
        </w:rPr>
        <w:t>.</w:t>
      </w:r>
      <w:r w:rsidR="002E4950">
        <w:rPr>
          <w:rFonts w:cstheme="minorHAnsi"/>
        </w:rPr>
        <w:t xml:space="preserve"> </w:t>
      </w:r>
      <w:r w:rsidR="002E4950" w:rsidRPr="00AB1E21">
        <w:rPr>
          <w:rFonts w:cstheme="minorHAnsi"/>
        </w:rPr>
        <w:t>Atitiktį nustatytiems techniniams reikalavimams pagrindžiantys dokumentai privalo atitikti šiuos patikimumo kriterijus: 1) pateiktuose dokumentuose turi būti nurodyti techninėje specifikacijoje reikalaujami duomenys apie siūlomo pirkimo objekto technines savybes; 2) tiekėjas turi nurodyti gamintoją, kaip šios informacijos šaltinį; 3) turi būti vieša galimybė patikrinti pateiktą informaciją (LAT 2012 m. balandžio 12 d. nutartis civ. byloje Nr. 3K-3-43/2012). Tiekėjo deklaracija, jog techninėje specifikacijoje nurodyti reikalavimai bus įvykdyti, nėra tinkamas atitikties nustatytiems techniniams reikalavimams pagrindimas.</w:t>
      </w:r>
    </w:p>
    <w:p w14:paraId="0A3C79F0" w14:textId="45DA34D8" w:rsidR="001C1D32" w:rsidRPr="00D2552C" w:rsidRDefault="005A52E6" w:rsidP="00571856">
      <w:pPr>
        <w:pStyle w:val="Sraopastraipa"/>
        <w:spacing w:line="276" w:lineRule="auto"/>
        <w:ind w:left="0" w:firstLine="0"/>
        <w:rPr>
          <w:rFonts w:cstheme="minorHAnsi"/>
          <w:sz w:val="24"/>
          <w:szCs w:val="24"/>
          <w:u w:val="single"/>
        </w:rPr>
      </w:pPr>
      <w:r w:rsidRPr="003E3523">
        <w:rPr>
          <w:rFonts w:eastAsia="Calibri" w:cstheme="minorHAnsi"/>
          <w:sz w:val="24"/>
          <w:szCs w:val="24"/>
        </w:rPr>
        <w:t xml:space="preserve">5.2. </w:t>
      </w:r>
      <w:r w:rsidR="00AD4F1A" w:rsidRPr="003E3523">
        <w:rPr>
          <w:rFonts w:eastAsia="Calibri" w:cstheme="minorHAnsi"/>
          <w:sz w:val="24"/>
          <w:szCs w:val="24"/>
        </w:rPr>
        <w:t xml:space="preserve">Pasiūlymas </w:t>
      </w:r>
      <w:r w:rsidR="00957E98" w:rsidRPr="003E3523">
        <w:rPr>
          <w:rFonts w:eastAsia="Calibri" w:cstheme="minorHAnsi"/>
          <w:sz w:val="24"/>
          <w:szCs w:val="24"/>
        </w:rPr>
        <w:t>turi</w:t>
      </w:r>
      <w:r w:rsidR="00AD4F1A" w:rsidRPr="003E3523">
        <w:rPr>
          <w:rFonts w:eastAsia="Calibri" w:cstheme="minorHAnsi"/>
          <w:sz w:val="24"/>
          <w:szCs w:val="24"/>
        </w:rPr>
        <w:t xml:space="preserve"> būti pasirašytas </w:t>
      </w:r>
      <w:r w:rsidR="00FD5736" w:rsidRPr="003E3523">
        <w:rPr>
          <w:rFonts w:eastAsia="Calibri" w:cstheme="minorHAnsi"/>
          <w:sz w:val="24"/>
          <w:szCs w:val="24"/>
        </w:rPr>
        <w:t xml:space="preserve">fiziniu arba </w:t>
      </w:r>
      <w:r w:rsidR="00AD4F1A" w:rsidRPr="003E3523">
        <w:rPr>
          <w:rFonts w:eastAsia="Calibri" w:cstheme="minorHAnsi"/>
          <w:sz w:val="24"/>
          <w:szCs w:val="24"/>
        </w:rPr>
        <w:t xml:space="preserve">kvalifikuotu elektroniniu parašu. Jeigu </w:t>
      </w:r>
      <w:r w:rsidR="00FD5736" w:rsidRPr="003E3523">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w:t>
      </w:r>
      <w:r w:rsidR="00AD4F1A" w:rsidRPr="00D2552C">
        <w:rPr>
          <w:rFonts w:eastAsia="Calibri" w:cstheme="minorHAnsi"/>
          <w:sz w:val="24"/>
          <w:szCs w:val="24"/>
        </w:rPr>
        <w:lastRenderedPageBreak/>
        <w:t xml:space="preserve">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Pasiūlymas pasirašomas vienu iš</w:t>
      </w:r>
      <w:r w:rsidR="00571856">
        <w:rPr>
          <w:rFonts w:eastAsia="Calibri" w:cstheme="minorHAnsi"/>
          <w:sz w:val="24"/>
          <w:szCs w:val="24"/>
        </w:rPr>
        <w:t xml:space="preserve"> </w:t>
      </w:r>
      <w:r w:rsidR="00EC7461">
        <w:rPr>
          <w:rFonts w:eastAsia="Calibri" w:cstheme="minorHAnsi"/>
          <w:sz w:val="24"/>
          <w:szCs w:val="24"/>
        </w:rPr>
        <w:t>variantų:</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6331377"/>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6331378"/>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7BD1E850" w14:textId="5FF05587" w:rsidR="00E34331" w:rsidRDefault="00E34331" w:rsidP="00E34331">
      <w:pPr>
        <w:spacing w:line="276" w:lineRule="auto"/>
        <w:ind w:firstLine="0"/>
        <w:rPr>
          <w:rFonts w:eastAsia="Calibri" w:cstheme="minorHAnsi"/>
          <w:sz w:val="24"/>
          <w:szCs w:val="24"/>
        </w:rPr>
      </w:pPr>
      <w:r>
        <w:rPr>
          <w:rFonts w:eastAsia="Calibri" w:cstheme="minorHAnsi"/>
          <w:sz w:val="24"/>
          <w:szCs w:val="24"/>
        </w:rPr>
        <w:t xml:space="preserve">7.2. </w:t>
      </w:r>
      <w:r w:rsidRPr="006A68EA">
        <w:rPr>
          <w:rFonts w:eastAsia="Calibri" w:cstheme="minorHAnsi"/>
          <w:sz w:val="24"/>
          <w:szCs w:val="24"/>
        </w:rPr>
        <w:t xml:space="preserve">Maksimali priimtina bendra pasiūlymo kaina </w:t>
      </w:r>
      <w:r w:rsidR="00622FA4">
        <w:rPr>
          <w:rFonts w:eastAsia="Calibri" w:cstheme="minorHAnsi"/>
          <w:sz w:val="24"/>
          <w:szCs w:val="24"/>
        </w:rPr>
        <w:t xml:space="preserve">nurodyta 2 priede </w:t>
      </w:r>
      <w:r w:rsidRPr="00611571">
        <w:rPr>
          <w:rFonts w:eastAsia="Calibri" w:cstheme="minorHAnsi"/>
          <w:sz w:val="24"/>
          <w:szCs w:val="24"/>
        </w:rPr>
        <w:t xml:space="preserve"> – visi pasiūlymai, viršijantys </w:t>
      </w:r>
      <w:r w:rsidR="00504A1F">
        <w:rPr>
          <w:rFonts w:eastAsia="Calibri" w:cstheme="minorHAnsi"/>
          <w:sz w:val="24"/>
          <w:szCs w:val="24"/>
        </w:rPr>
        <w:t>maksimalią priimtiną kainą</w:t>
      </w:r>
      <w:r w:rsidRPr="00611571">
        <w:rPr>
          <w:rFonts w:eastAsia="Calibri" w:cstheme="minorHAnsi"/>
          <w:sz w:val="24"/>
          <w:szCs w:val="24"/>
        </w:rPr>
        <w:t xml:space="preserve"> bus atmetami. </w:t>
      </w:r>
    </w:p>
    <w:p w14:paraId="158BBCC1" w14:textId="1457034B" w:rsidR="005C0186" w:rsidRDefault="005C0186" w:rsidP="00E34331">
      <w:pPr>
        <w:spacing w:line="276" w:lineRule="auto"/>
        <w:ind w:firstLine="0"/>
        <w:rPr>
          <w:rFonts w:cstheme="minorHAnsi"/>
          <w:color w:val="000000" w:themeColor="text1"/>
          <w:sz w:val="24"/>
          <w:szCs w:val="24"/>
        </w:rPr>
      </w:pPr>
      <w:r>
        <w:rPr>
          <w:rFonts w:cstheme="minorHAnsi"/>
          <w:color w:val="000000" w:themeColor="text1"/>
          <w:sz w:val="24"/>
          <w:szCs w:val="24"/>
        </w:rPr>
        <w:lastRenderedPageBreak/>
        <w:t xml:space="preserve">7.3. </w:t>
      </w:r>
      <w:r w:rsidR="0087767A">
        <w:rPr>
          <w:rFonts w:cstheme="minorHAnsi"/>
          <w:color w:val="000000" w:themeColor="text1"/>
          <w:sz w:val="24"/>
          <w:szCs w:val="24"/>
        </w:rPr>
        <w:t>T</w:t>
      </w:r>
      <w:r w:rsidR="006F07B0">
        <w:rPr>
          <w:rFonts w:cstheme="minorHAnsi"/>
          <w:color w:val="000000" w:themeColor="text1"/>
          <w:sz w:val="24"/>
          <w:szCs w:val="24"/>
        </w:rPr>
        <w:t>eikiant pasiūlymą</w:t>
      </w:r>
      <w:r w:rsidR="0087767A">
        <w:rPr>
          <w:rFonts w:cstheme="minorHAnsi"/>
          <w:color w:val="000000" w:themeColor="text1"/>
          <w:sz w:val="24"/>
          <w:szCs w:val="24"/>
        </w:rPr>
        <w:t xml:space="preserve">, </w:t>
      </w:r>
      <w:r w:rsidR="00647D60">
        <w:rPr>
          <w:rFonts w:cstheme="minorHAnsi"/>
          <w:color w:val="000000" w:themeColor="text1"/>
          <w:sz w:val="24"/>
          <w:szCs w:val="24"/>
        </w:rPr>
        <w:t>turi būti atsižvelgta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2881C5BD" w:rsidR="00E34331" w:rsidRDefault="00E34331" w:rsidP="00E3433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Pr>
          <w:rFonts w:cstheme="minorHAnsi"/>
          <w:color w:val="000000" w:themeColor="text1"/>
          <w:sz w:val="24"/>
          <w:szCs w:val="24"/>
        </w:rPr>
        <w:t>4</w:t>
      </w:r>
      <w:r w:rsidRPr="003756B8">
        <w:rPr>
          <w:rFonts w:cstheme="minorHAnsi"/>
          <w:color w:val="000000" w:themeColor="text1"/>
          <w:sz w:val="24"/>
          <w:szCs w:val="24"/>
        </w:rPr>
        <w:t>. Laimėjusiu pasiūlymu galės būti pripažintas tik 1 (vienas) ekonomiškai naudingiausias pasiūlymas, esantis pasiūlymų eilės pirmojoje vietoje.</w:t>
      </w:r>
    </w:p>
    <w:p w14:paraId="496DA1EC" w14:textId="29EAE382"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8F36B2">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8F36B2">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27D31A7C"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w:t>
      </w:r>
      <w:r w:rsidR="009452D1">
        <w:rPr>
          <w:rStyle w:val="cf01"/>
          <w:rFonts w:asciiTheme="minorHAnsi" w:hAnsiTheme="minorHAnsi" w:cstheme="minorHAnsi"/>
          <w:sz w:val="24"/>
          <w:szCs w:val="24"/>
        </w:rPr>
        <w:t>i</w:t>
      </w:r>
      <w:r w:rsidR="00C069E2" w:rsidRPr="00093486">
        <w:rPr>
          <w:rStyle w:val="cf01"/>
          <w:rFonts w:asciiTheme="minorHAnsi" w:hAnsiTheme="minorHAnsi" w:cstheme="minorHAnsi"/>
          <w:sz w:val="24"/>
          <w:szCs w:val="24"/>
        </w:rPr>
        <w:t xml:space="preserve">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16D13D6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0BA1AB24" w14:textId="443FDF90" w:rsidR="00A14B9A" w:rsidRDefault="00A14B9A" w:rsidP="00A14B9A">
      <w:pPr>
        <w:pStyle w:val="Antrat1"/>
        <w:spacing w:before="720" w:after="0" w:line="300" w:lineRule="auto"/>
        <w:ind w:left="142" w:firstLine="0"/>
        <w:rPr>
          <w:rFonts w:ascii="Arial" w:hAnsi="Arial" w:cs="Arial"/>
        </w:rPr>
      </w:pPr>
      <w:bookmarkStart w:id="12" w:name="_Toc207141357"/>
      <w:bookmarkStart w:id="13" w:name="_Toc216331379"/>
      <w:r>
        <w:rPr>
          <w:rFonts w:asciiTheme="minorHAnsi" w:hAnsiTheme="minorHAnsi" w:cstheme="minorHAnsi"/>
          <w:color w:val="auto"/>
        </w:rPr>
        <w:t xml:space="preserve">8. </w:t>
      </w:r>
      <w:r>
        <w:rPr>
          <w:rFonts w:asciiTheme="minorHAnsi" w:hAnsiTheme="minorHAnsi" w:cstheme="minorHAnsi"/>
          <w:color w:val="auto"/>
        </w:rPr>
        <w:t>Derybos</w:t>
      </w:r>
      <w:bookmarkEnd w:id="12"/>
      <w:bookmarkEnd w:id="13"/>
    </w:p>
    <w:p w14:paraId="542F4C15" w14:textId="77777777" w:rsidR="00A14B9A" w:rsidRDefault="00A14B9A" w:rsidP="00A14B9A">
      <w:pPr>
        <w:spacing w:line="240" w:lineRule="auto"/>
        <w:ind w:firstLine="0"/>
        <w:rPr>
          <w:rFonts w:cstheme="minorHAnsi"/>
        </w:rPr>
      </w:pPr>
    </w:p>
    <w:p w14:paraId="31CE3B5A" w14:textId="77777777" w:rsidR="00A67D44" w:rsidRPr="00A66657" w:rsidRDefault="00A67D44" w:rsidP="00A67D44">
      <w:pPr>
        <w:numPr>
          <w:ilvl w:val="0"/>
          <w:numId w:val="11"/>
        </w:numPr>
        <w:tabs>
          <w:tab w:val="left" w:pos="426"/>
        </w:tabs>
        <w:spacing w:line="276" w:lineRule="auto"/>
        <w:ind w:left="0" w:firstLine="0"/>
        <w:rPr>
          <w:rFonts w:eastAsia="Times New Roman" w:cstheme="minorHAnsi"/>
          <w:sz w:val="24"/>
          <w:szCs w:val="24"/>
        </w:rPr>
      </w:pPr>
      <w:r w:rsidRPr="00A66657">
        <w:rPr>
          <w:rFonts w:eastAsia="Times New Roman" w:cstheme="minorHAnsi"/>
          <w:sz w:val="24"/>
          <w:szCs w:val="24"/>
        </w:rPr>
        <w:t xml:space="preserve">Siekiant geriausio pirkimo dokumentuose nurodytus perkančiosios organizacijos poreikius atitinkančio rezultato, perkančioji organizacija gali priimti sprendimą pereiti prie derybų vykdymo. </w:t>
      </w:r>
      <w:r w:rsidRPr="00A66657">
        <w:rPr>
          <w:rFonts w:eastAsia="Times New Roman" w:cstheme="minorHAnsi"/>
          <w:sz w:val="24"/>
          <w:szCs w:val="24"/>
          <w:lang w:eastAsia="en-US"/>
        </w:rPr>
        <w:t>Teisę derybose dalyvauti turi tik reikalavimus tiekėjui (</w:t>
      </w:r>
      <w:r w:rsidRPr="00A66657">
        <w:rPr>
          <w:rFonts w:eastAsia="Calibri" w:cstheme="minorHAnsi"/>
          <w:sz w:val="24"/>
          <w:szCs w:val="24"/>
          <w:lang w:eastAsia="en-US"/>
        </w:rPr>
        <w:t xml:space="preserve">tais atvejais kai tokie reikalavimai taikomi) </w:t>
      </w:r>
      <w:r w:rsidRPr="00A66657">
        <w:rPr>
          <w:rFonts w:eastAsia="Times New Roman" w:cstheme="minorHAnsi"/>
          <w:sz w:val="24"/>
          <w:szCs w:val="24"/>
          <w:lang w:eastAsia="en-US"/>
        </w:rPr>
        <w:t xml:space="preserve">atitinkantys tiekėjai </w:t>
      </w:r>
      <w:r w:rsidRPr="00A66657">
        <w:rPr>
          <w:rFonts w:eastAsia="Calibri" w:cstheme="minorHAnsi"/>
          <w:sz w:val="24"/>
          <w:szCs w:val="24"/>
          <w:lang w:eastAsia="en-US"/>
        </w:rPr>
        <w:t>ir kurių siūlomas pirkimo objektas atitinka reikalavimus, nurodytus techninėje specifikacijoje.</w:t>
      </w:r>
    </w:p>
    <w:p w14:paraId="4FC7B187" w14:textId="77777777" w:rsidR="00A67D44" w:rsidRPr="00A66657" w:rsidRDefault="00A67D44" w:rsidP="00A67D44">
      <w:pPr>
        <w:numPr>
          <w:ilvl w:val="0"/>
          <w:numId w:val="11"/>
        </w:numPr>
        <w:tabs>
          <w:tab w:val="left" w:pos="426"/>
          <w:tab w:val="left" w:pos="709"/>
        </w:tabs>
        <w:spacing w:line="276" w:lineRule="auto"/>
        <w:ind w:left="0" w:firstLine="0"/>
        <w:rPr>
          <w:rFonts w:eastAsia="Times New Roman" w:cstheme="minorHAnsi"/>
          <w:sz w:val="24"/>
          <w:szCs w:val="24"/>
          <w:lang w:eastAsia="en-US"/>
        </w:rPr>
      </w:pPr>
      <w:r w:rsidRPr="00A66657">
        <w:rPr>
          <w:rFonts w:eastAsia="Calibri" w:cstheme="minorHAnsi"/>
          <w:sz w:val="24"/>
          <w:szCs w:val="24"/>
          <w:lang w:eastAsia="en-US"/>
        </w:rPr>
        <w:t xml:space="preserve">Derybos vyksta CVP IS </w:t>
      </w:r>
      <w:r>
        <w:rPr>
          <w:rFonts w:eastAsia="Calibri" w:cstheme="minorHAnsi"/>
          <w:sz w:val="24"/>
          <w:szCs w:val="24"/>
          <w:lang w:eastAsia="en-US"/>
        </w:rPr>
        <w:t xml:space="preserve">susirašinėjimo </w:t>
      </w:r>
      <w:r w:rsidRPr="00A66657">
        <w:rPr>
          <w:rFonts w:eastAsia="Calibri" w:cstheme="minorHAnsi"/>
          <w:sz w:val="24"/>
          <w:szCs w:val="24"/>
          <w:lang w:eastAsia="en-US"/>
        </w:rPr>
        <w:t>priemonėmis, laikantis toliau nurodytų sąlygų:</w:t>
      </w:r>
    </w:p>
    <w:p w14:paraId="3AF26CF9" w14:textId="77777777" w:rsidR="00A67D44" w:rsidRPr="0028605F" w:rsidRDefault="00A67D44" w:rsidP="00A67D44">
      <w:pPr>
        <w:pStyle w:val="Sraopastraipa"/>
        <w:numPr>
          <w:ilvl w:val="0"/>
          <w:numId w:val="11"/>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Visiems tiekėjams taikomi vienodi reikalavimai, suteikiamos vienodos galimybės ir pateikiama vienoda informacija – teikdama informaciją, perkančioji organizacija neturi diskriminuoti tiekėjų;</w:t>
      </w:r>
    </w:p>
    <w:p w14:paraId="014B59A3" w14:textId="77777777" w:rsidR="00A67D44" w:rsidRPr="0028605F" w:rsidRDefault="00A67D44" w:rsidP="00A67D44">
      <w:pPr>
        <w:pStyle w:val="Sraopastraipa"/>
        <w:numPr>
          <w:ilvl w:val="0"/>
          <w:numId w:val="11"/>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Tretiesiems asmenims ir derybose dalyvaujantiems tiekėjams negali būti atskleidžiama jokia derybų metu iš tiekėjo gauta informacija, taip pat informacija apie derybų metu pasiektus susitarimus;</w:t>
      </w:r>
    </w:p>
    <w:p w14:paraId="42BA7923" w14:textId="77777777" w:rsidR="00A67D44" w:rsidRPr="0028605F" w:rsidRDefault="00A67D44" w:rsidP="00A67D44">
      <w:pPr>
        <w:pStyle w:val="Sraopastraipa"/>
        <w:numPr>
          <w:ilvl w:val="0"/>
          <w:numId w:val="11"/>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Negalima derėtis dėl reikalavimų tiekėjui (kai jie taikomi), pasiūlymo vertinimo kriterijų ir vertinimo tvarkos;</w:t>
      </w:r>
    </w:p>
    <w:p w14:paraId="06C61307" w14:textId="77777777" w:rsidR="00A67D44" w:rsidRPr="00A66657" w:rsidRDefault="00A67D44" w:rsidP="00A67D44">
      <w:pPr>
        <w:numPr>
          <w:ilvl w:val="0"/>
          <w:numId w:val="11"/>
        </w:numPr>
        <w:tabs>
          <w:tab w:val="left" w:pos="426"/>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t xml:space="preserve">Pradėjus derybas, pradine kaina/įkainiu laikoma kaina/įkainis, nurodyta tiekėjo pradiniame pasiūlyme, pateiktame iki derybų pradžios. Toliau deramasi CVP IS susirašinėjimo priemonėmis. Galutinis pasiūlymas pateikiamas CVP IS susirašinėjimo priemonėmis, perkančiajai organizacijai kreipiantis į derybose dalyvaujančius tiekėjus su prašymu pateikti galutinius pasiūlymus, užpildant pirkimo vykdytojo parengtą ir tiekėjams CVP IS susirašinėjimo priemonėmis pateiktą galutinio pasiūlymo formą. Derybų metu pasiektų susitarimų pasirašyti nereikalaujama - šalių pasiekto susitarimo patvirtinimas CVP IS priemonėmis laikomas pakankamu. </w:t>
      </w:r>
      <w:r w:rsidRPr="00A66657">
        <w:rPr>
          <w:rFonts w:eastAsia="Times New Roman" w:cstheme="minorHAnsi"/>
          <w:color w:val="000000"/>
          <w:sz w:val="24"/>
          <w:szCs w:val="24"/>
          <w:lang w:eastAsia="en-US"/>
        </w:rPr>
        <w:t>Informacija apie derybų metu gautus pasiūlymus ir pasiektus susitarimus fiksuojama protokole, kuriame atsispindi derybų eiga ir pasiekti susitarimai</w:t>
      </w:r>
      <w:r w:rsidRPr="00A66657">
        <w:rPr>
          <w:rFonts w:eastAsia="Times New Roman" w:cstheme="minorHAnsi"/>
          <w:sz w:val="24"/>
          <w:szCs w:val="24"/>
          <w:lang w:eastAsia="en-US"/>
        </w:rPr>
        <w:t>.</w:t>
      </w:r>
    </w:p>
    <w:p w14:paraId="77D4B447" w14:textId="77777777" w:rsidR="00A67D44" w:rsidRDefault="00A67D44" w:rsidP="00A67D44">
      <w:pPr>
        <w:numPr>
          <w:ilvl w:val="0"/>
          <w:numId w:val="11"/>
        </w:numPr>
        <w:tabs>
          <w:tab w:val="left" w:pos="426"/>
          <w:tab w:val="left" w:pos="993"/>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lastRenderedPageBreak/>
        <w:t>Vykdydama galutinių pasiūlymų vertinimą, perkančioji organizacija</w:t>
      </w:r>
      <w:r>
        <w:rPr>
          <w:rFonts w:eastAsia="Times New Roman" w:cstheme="minorHAnsi"/>
          <w:sz w:val="24"/>
          <w:szCs w:val="24"/>
          <w:lang w:eastAsia="en-US"/>
        </w:rPr>
        <w:t xml:space="preserve"> į</w:t>
      </w:r>
      <w:r w:rsidRPr="003F6BB0">
        <w:rPr>
          <w:rFonts w:eastAsia="Times New Roman" w:cstheme="minorHAnsi"/>
          <w:sz w:val="24"/>
          <w:szCs w:val="24"/>
          <w:lang w:eastAsia="en-US"/>
        </w:rPr>
        <w:t>vertina, ar tiekėjo derybų metu pasiūlyta ar galutiniame pasiūlyme nurodyta kaina/įkainis nėra per didelė ir perkančiajai organizacijai nepriimtina</w:t>
      </w:r>
      <w:r>
        <w:rPr>
          <w:rFonts w:eastAsia="Times New Roman" w:cstheme="minorHAnsi"/>
          <w:sz w:val="24"/>
          <w:szCs w:val="24"/>
          <w:lang w:eastAsia="en-US"/>
        </w:rPr>
        <w:t xml:space="preserve">. </w:t>
      </w:r>
    </w:p>
    <w:p w14:paraId="36150599" w14:textId="77777777" w:rsidR="00A67D44" w:rsidRDefault="00A67D44" w:rsidP="00A67D44">
      <w:pPr>
        <w:numPr>
          <w:ilvl w:val="0"/>
          <w:numId w:val="11"/>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J</w:t>
      </w:r>
      <w:r w:rsidRPr="00192D79">
        <w:rPr>
          <w:rFonts w:eastAsia="Times New Roman" w:cstheme="minorHAnsi"/>
          <w:sz w:val="24"/>
          <w:szCs w:val="24"/>
          <w:lang w:eastAsia="en-US"/>
        </w:rPr>
        <w:t>ei ekonomiškai naudingiausią pasiūlymą pateikusio tiekėjo derybų metu pasiūlyta ar galutiniame pasiūlyme nurodoma prekių, paslaugų ar darbų, ar jų sudedamųjų dalių kaina ar sąnaudos atrodo neįprastai mažos, prašoma pagrįsti neįprastai mažą kainą ar sąnaudas Viešųjų pirkimų įstatymo 57 straipsnio 2–3 dalyse nustatyta tvarka</w:t>
      </w:r>
    </w:p>
    <w:p w14:paraId="5F849785" w14:textId="77777777" w:rsidR="00A67D44" w:rsidRPr="003F6BB0" w:rsidRDefault="00A67D44" w:rsidP="00A67D44">
      <w:pPr>
        <w:numPr>
          <w:ilvl w:val="0"/>
          <w:numId w:val="11"/>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Derybos dėl kiekvienos pirkimo dalies vyksta atskirai.</w:t>
      </w:r>
    </w:p>
    <w:p w14:paraId="4CFAC41F" w14:textId="140E96DD" w:rsidR="00D83C57" w:rsidRDefault="00DE7B6B" w:rsidP="00BA2E41">
      <w:pPr>
        <w:pStyle w:val="Antrat1"/>
        <w:tabs>
          <w:tab w:val="left" w:pos="567"/>
        </w:tabs>
        <w:spacing w:before="720" w:after="0" w:line="276" w:lineRule="auto"/>
        <w:ind w:firstLine="0"/>
        <w:contextualSpacing/>
        <w:rPr>
          <w:rFonts w:asciiTheme="minorHAnsi" w:hAnsiTheme="minorHAnsi" w:cstheme="minorHAnsi"/>
        </w:rPr>
      </w:pPr>
      <w:bookmarkStart w:id="14" w:name="_Ref39425999"/>
      <w:bookmarkStart w:id="15" w:name="_Ref39426005"/>
      <w:bookmarkStart w:id="16" w:name="_Toc126333937"/>
      <w:bookmarkStart w:id="17" w:name="_Toc216331380"/>
      <w:r>
        <w:rPr>
          <w:rFonts w:asciiTheme="minorHAnsi" w:hAnsiTheme="minorHAnsi" w:cstheme="minorHAnsi"/>
        </w:rPr>
        <w:t>9</w:t>
      </w:r>
      <w:r w:rsidR="00D83C57">
        <w:rPr>
          <w:rFonts w:asciiTheme="minorHAnsi" w:hAnsiTheme="minorHAnsi" w:cstheme="minorHAnsi"/>
        </w:rPr>
        <w:t xml:space="preserve">. Sutartis </w:t>
      </w:r>
      <w:r w:rsidR="00A14B9A">
        <w:rPr>
          <w:rFonts w:asciiTheme="minorHAnsi" w:hAnsiTheme="minorHAnsi" w:cstheme="minorHAnsi"/>
        </w:rPr>
        <w:t>i</w:t>
      </w:r>
      <w:r w:rsidR="0015502A">
        <w:rPr>
          <w:rFonts w:asciiTheme="minorHAnsi" w:hAnsiTheme="minorHAnsi" w:cstheme="minorHAnsi"/>
        </w:rPr>
        <w:t>r</w:t>
      </w:r>
      <w:r w:rsidR="00A14B9A">
        <w:rPr>
          <w:rFonts w:asciiTheme="minorHAnsi" w:hAnsiTheme="minorHAnsi" w:cstheme="minorHAnsi"/>
        </w:rPr>
        <w:t xml:space="preserve"> jos </w:t>
      </w:r>
      <w:r w:rsidR="00D83C57">
        <w:rPr>
          <w:rFonts w:asciiTheme="minorHAnsi" w:hAnsiTheme="minorHAnsi" w:cstheme="minorHAnsi"/>
        </w:rPr>
        <w:t>sudarymas</w:t>
      </w:r>
      <w:bookmarkEnd w:id="14"/>
      <w:bookmarkEnd w:id="15"/>
      <w:bookmarkEnd w:id="16"/>
      <w:bookmarkEnd w:id="17"/>
    </w:p>
    <w:p w14:paraId="4B42B3B3" w14:textId="00116B3B" w:rsidR="00D83C57" w:rsidRPr="004A0305" w:rsidRDefault="00D83C57" w:rsidP="00BA2E41">
      <w:pPr>
        <w:spacing w:line="276" w:lineRule="auto"/>
        <w:ind w:firstLine="0"/>
        <w:rPr>
          <w:rFonts w:cstheme="minorHAnsi"/>
          <w:color w:val="000000" w:themeColor="text1"/>
        </w:rPr>
      </w:pPr>
    </w:p>
    <w:p w14:paraId="34A2B7CF" w14:textId="3A0D5E22" w:rsidR="00CE2030" w:rsidRDefault="00A14B9A" w:rsidP="00BA2E41">
      <w:pPr>
        <w:pStyle w:val="Sraopastraipa"/>
        <w:spacing w:line="276" w:lineRule="auto"/>
        <w:ind w:left="0" w:firstLine="0"/>
        <w:rPr>
          <w:color w:val="000000" w:themeColor="text1"/>
          <w:sz w:val="24"/>
          <w:szCs w:val="24"/>
        </w:rPr>
      </w:pPr>
      <w:r>
        <w:rPr>
          <w:color w:val="000000" w:themeColor="text1"/>
          <w:sz w:val="24"/>
          <w:szCs w:val="24"/>
        </w:rPr>
        <w:t>9</w:t>
      </w:r>
      <w:r w:rsidR="000003B6" w:rsidRPr="003756B8">
        <w:rPr>
          <w:color w:val="000000" w:themeColor="text1"/>
          <w:sz w:val="24"/>
          <w:szCs w:val="24"/>
        </w:rPr>
        <w:t xml:space="preserve">.1.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43BAD27" w14:textId="2BB54C27" w:rsidR="00AC74BD" w:rsidRDefault="00A14B9A" w:rsidP="00BA2E41">
      <w:pPr>
        <w:pStyle w:val="Sraopastraipa"/>
        <w:spacing w:line="276" w:lineRule="auto"/>
        <w:ind w:left="0" w:firstLine="0"/>
        <w:rPr>
          <w:color w:val="000000" w:themeColor="text1"/>
          <w:sz w:val="24"/>
          <w:szCs w:val="24"/>
        </w:rPr>
      </w:pPr>
      <w:r>
        <w:rPr>
          <w:color w:val="000000" w:themeColor="text1"/>
          <w:sz w:val="24"/>
          <w:szCs w:val="24"/>
        </w:rPr>
        <w:t>9</w:t>
      </w:r>
      <w:r w:rsidR="00AC74BD">
        <w:rPr>
          <w:color w:val="000000" w:themeColor="text1"/>
          <w:sz w:val="24"/>
          <w:szCs w:val="24"/>
        </w:rPr>
        <w:t xml:space="preserve">.2. </w:t>
      </w:r>
      <w:r w:rsidR="00AC74BD" w:rsidRPr="00E2255D">
        <w:rPr>
          <w:rFonts w:cstheme="minorHAnsi"/>
          <w:sz w:val="24"/>
          <w:szCs w:val="24"/>
        </w:rPr>
        <w:t>Sutarčiai, vadovaujantis Viešųjų pirkimų tarnybos direktoriaus 2017 m. birželio 28 d. įsakymu Nr. 1S-95 patvirtintos kainodaros taisyklių nustatymo metodikos (toliau – Kainodaros taisyklių nustatymo metodika) 17.2 punkto nuostatomis, taikoma fiksuoto įkainio kainodara</w:t>
      </w:r>
      <w:r w:rsidR="00AC74BD" w:rsidRPr="002151F3">
        <w:rPr>
          <w:rFonts w:cstheme="minorHAnsi"/>
          <w:b/>
          <w:bCs/>
          <w:sz w:val="24"/>
          <w:szCs w:val="24"/>
        </w:rPr>
        <w:t>.  </w:t>
      </w:r>
      <w:r w:rsidR="00AC74BD" w:rsidRPr="00AA0979">
        <w:rPr>
          <w:rFonts w:cstheme="minorHAnsi"/>
          <w:sz w:val="24"/>
          <w:szCs w:val="24"/>
        </w:rPr>
        <w:t>Sutarties vykdymo metu įsigyjami kiekiai, taip pat sutarties kaina, kuri turės būti sumokėta tiekėjui, priklauso nuo faktinių užsakymų, tačiau negal</w:t>
      </w:r>
      <w:r w:rsidR="00AC74BD">
        <w:rPr>
          <w:rFonts w:cstheme="minorHAnsi"/>
          <w:sz w:val="24"/>
          <w:szCs w:val="24"/>
        </w:rPr>
        <w:t>ės</w:t>
      </w:r>
      <w:r w:rsidR="00AC74BD" w:rsidRPr="00AA0979">
        <w:rPr>
          <w:rFonts w:cstheme="minorHAnsi"/>
          <w:sz w:val="24"/>
          <w:szCs w:val="24"/>
        </w:rPr>
        <w:t xml:space="preserve"> viršyti maksimalios pirkimui skirtos lėšų sumos. Perkančioji organizacija gal</w:t>
      </w:r>
      <w:r w:rsidR="00AC74BD">
        <w:rPr>
          <w:rFonts w:cstheme="minorHAnsi"/>
          <w:sz w:val="24"/>
          <w:szCs w:val="24"/>
        </w:rPr>
        <w:t>ės</w:t>
      </w:r>
      <w:r w:rsidR="00AC74BD" w:rsidRPr="00AA0979">
        <w:rPr>
          <w:rFonts w:cstheme="minorHAnsi"/>
          <w:sz w:val="24"/>
          <w:szCs w:val="24"/>
        </w:rPr>
        <w:t xml:space="preserve"> išpirkti mažesnį kiekį už mažesnę sumą nei pirkimui skirtas lėšų dydis. Minimalus išperkamas kiekis</w:t>
      </w:r>
      <w:r w:rsidR="00AC74BD">
        <w:rPr>
          <w:rFonts w:cstheme="minorHAnsi"/>
          <w:sz w:val="24"/>
          <w:szCs w:val="24"/>
        </w:rPr>
        <w:t xml:space="preserve"> bei </w:t>
      </w:r>
      <w:r w:rsidR="00AC74BD" w:rsidRPr="00AA0979">
        <w:rPr>
          <w:rFonts w:cstheme="minorHAnsi"/>
          <w:sz w:val="24"/>
          <w:szCs w:val="24"/>
        </w:rPr>
        <w:t>maksimali pirkimui skirta lėšų suma nurodyti sut</w:t>
      </w:r>
      <w:r w:rsidR="00AC74BD">
        <w:rPr>
          <w:rFonts w:cstheme="minorHAnsi"/>
          <w:sz w:val="24"/>
          <w:szCs w:val="24"/>
        </w:rPr>
        <w:t>a</w:t>
      </w:r>
      <w:r w:rsidR="00AC74BD" w:rsidRPr="00AA0979">
        <w:rPr>
          <w:rFonts w:cstheme="minorHAnsi"/>
          <w:sz w:val="24"/>
          <w:szCs w:val="24"/>
        </w:rPr>
        <w:t xml:space="preserve">rties projekte </w:t>
      </w:r>
      <w:r w:rsidR="00AC74BD" w:rsidRPr="00AA0979">
        <w:rPr>
          <w:sz w:val="24"/>
          <w:szCs w:val="24"/>
        </w:rPr>
        <w:t>pirkimo sąlygų 4 priede</w:t>
      </w:r>
      <w:r w:rsidR="00AC74BD" w:rsidRPr="00AA0979">
        <w:rPr>
          <w:rFonts w:cstheme="minorHAnsi"/>
          <w:sz w:val="24"/>
          <w:szCs w:val="24"/>
        </w:rPr>
        <w:t>.</w:t>
      </w:r>
    </w:p>
    <w:p w14:paraId="3078964C" w14:textId="127C99A6" w:rsidR="000F047F" w:rsidRDefault="00A14B9A" w:rsidP="000F047F">
      <w:pPr>
        <w:pStyle w:val="Betarp"/>
        <w:spacing w:line="276" w:lineRule="auto"/>
        <w:ind w:firstLine="0"/>
        <w:contextualSpacing/>
        <w:rPr>
          <w:sz w:val="24"/>
          <w:szCs w:val="24"/>
        </w:rPr>
      </w:pPr>
      <w:r>
        <w:rPr>
          <w:sz w:val="24"/>
          <w:szCs w:val="24"/>
        </w:rPr>
        <w:t>9</w:t>
      </w:r>
      <w:r w:rsidR="000F047F">
        <w:rPr>
          <w:sz w:val="24"/>
          <w:szCs w:val="24"/>
        </w:rPr>
        <w:t xml:space="preserve">.3. </w:t>
      </w:r>
      <w:r w:rsidR="000F047F" w:rsidRPr="004B5412">
        <w:rPr>
          <w:sz w:val="24"/>
          <w:szCs w:val="24"/>
        </w:rPr>
        <w:t xml:space="preserve">Vadovaujantis Kainodaros taisyklių nustatymo metodikos 19 punkto nuostatomis, numatoma </w:t>
      </w:r>
      <w:r w:rsidR="000F047F" w:rsidRPr="004B5412">
        <w:rPr>
          <w:rFonts w:eastAsia="Calibri"/>
          <w:iCs/>
          <w:sz w:val="24"/>
          <w:szCs w:val="24"/>
        </w:rPr>
        <w:t>teisė įsigyti</w:t>
      </w:r>
      <w:r w:rsidR="000F047F" w:rsidRPr="004B5412">
        <w:rPr>
          <w:iCs/>
          <w:sz w:val="24"/>
          <w:szCs w:val="24"/>
        </w:rPr>
        <w:t xml:space="preserve"> sutartyje nenumatytas, tačiau su sutarties dalyku susijusias prekes ir (ar) paslaugas (toliau – nenumatytos prekės</w:t>
      </w:r>
      <w:r w:rsidR="000F047F">
        <w:rPr>
          <w:iCs/>
          <w:sz w:val="24"/>
          <w:szCs w:val="24"/>
        </w:rPr>
        <w:t xml:space="preserve"> ir (ar) paslaugos</w:t>
      </w:r>
      <w:r w:rsidR="000F047F" w:rsidRPr="004B5412">
        <w:rPr>
          <w:iCs/>
          <w:sz w:val="24"/>
          <w:szCs w:val="24"/>
        </w:rPr>
        <w:t>), kurių bendra vertė per visą sutarties galiojimo laikotarpį yra iki 10 procentų nuo pradinės sutarties kainos.</w:t>
      </w:r>
      <w:r w:rsidR="000F047F" w:rsidRPr="004B5412">
        <w:rPr>
          <w:sz w:val="24"/>
          <w:szCs w:val="24"/>
        </w:rPr>
        <w:t xml:space="preserve"> Už nenumatytas prekes ir (ar) paslaugas perkančioji organizacija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D2AAEF0" w14:textId="1832C764" w:rsidR="000F047F" w:rsidRDefault="00A14B9A" w:rsidP="000F047F">
      <w:pPr>
        <w:pStyle w:val="Betarp"/>
        <w:spacing w:line="276" w:lineRule="auto"/>
        <w:ind w:firstLine="0"/>
        <w:contextualSpacing/>
        <w:rPr>
          <w:sz w:val="24"/>
          <w:szCs w:val="24"/>
        </w:rPr>
      </w:pPr>
      <w:r>
        <w:rPr>
          <w:sz w:val="24"/>
          <w:szCs w:val="24"/>
        </w:rPr>
        <w:t>9</w:t>
      </w:r>
      <w:r w:rsidR="000F047F">
        <w:rPr>
          <w:sz w:val="24"/>
          <w:szCs w:val="24"/>
        </w:rPr>
        <w:t xml:space="preserve">.4. Kitos sutarties sąlygos nurodytos sutarties projekte, pateiktame pirkimo </w:t>
      </w:r>
      <w:r w:rsidR="00E73E69">
        <w:rPr>
          <w:sz w:val="24"/>
          <w:szCs w:val="24"/>
        </w:rPr>
        <w:t>dokumentų</w:t>
      </w:r>
      <w:r w:rsidR="000F047F">
        <w:rPr>
          <w:sz w:val="24"/>
          <w:szCs w:val="24"/>
        </w:rPr>
        <w:t xml:space="preserve"> 4 priede.</w:t>
      </w:r>
    </w:p>
    <w:p w14:paraId="2BB40D06" w14:textId="254D1A1C" w:rsidR="00CE2030" w:rsidRDefault="00A14B9A" w:rsidP="00CE2030">
      <w:pPr>
        <w:pStyle w:val="Antrat1"/>
        <w:tabs>
          <w:tab w:val="left" w:pos="567"/>
        </w:tabs>
        <w:spacing w:before="720" w:after="0" w:line="20" w:lineRule="atLeast"/>
        <w:ind w:firstLine="0"/>
        <w:contextualSpacing/>
        <w:rPr>
          <w:rFonts w:asciiTheme="minorHAnsi" w:hAnsiTheme="minorHAnsi" w:cstheme="minorHAnsi"/>
        </w:rPr>
      </w:pPr>
      <w:bookmarkStart w:id="18" w:name="_Toc216331381"/>
      <w:r>
        <w:rPr>
          <w:rFonts w:asciiTheme="minorHAnsi" w:hAnsiTheme="minorHAnsi" w:cstheme="minorHAnsi"/>
        </w:rPr>
        <w:t>10</w:t>
      </w:r>
      <w:r w:rsidR="00CE2030">
        <w:rPr>
          <w:rFonts w:asciiTheme="minorHAnsi" w:hAnsiTheme="minorHAnsi" w:cstheme="minorHAnsi"/>
        </w:rPr>
        <w:t>. Kitos sąlygos</w:t>
      </w:r>
      <w:bookmarkEnd w:id="18"/>
    </w:p>
    <w:p w14:paraId="79235841" w14:textId="77777777" w:rsidR="00CE2030" w:rsidRPr="003756B8" w:rsidRDefault="00CE2030" w:rsidP="003756B8">
      <w:pPr>
        <w:pStyle w:val="Sraopastraipa"/>
        <w:ind w:left="0" w:firstLine="0"/>
        <w:rPr>
          <w:rFonts w:cstheme="minorHAnsi"/>
          <w:sz w:val="24"/>
          <w:szCs w:val="24"/>
        </w:rPr>
      </w:pPr>
    </w:p>
    <w:p w14:paraId="1975E0AD" w14:textId="6D593323" w:rsidR="00527420" w:rsidRPr="007E6892" w:rsidRDefault="00A14B9A" w:rsidP="007E6892">
      <w:pPr>
        <w:spacing w:line="240" w:lineRule="auto"/>
        <w:ind w:firstLine="0"/>
        <w:rPr>
          <w:rFonts w:ascii="Arial" w:eastAsia="Arial" w:hAnsi="Arial" w:cs="Arial"/>
          <w:smallCaps/>
          <w:sz w:val="24"/>
          <w:szCs w:val="24"/>
        </w:rPr>
      </w:pPr>
      <w:r>
        <w:rPr>
          <w:rFonts w:eastAsia="Calibri" w:cstheme="minorHAnsi"/>
          <w:sz w:val="24"/>
          <w:szCs w:val="24"/>
        </w:rPr>
        <w:t>10</w:t>
      </w:r>
      <w:r w:rsidR="00527420" w:rsidRPr="007E6892">
        <w:rPr>
          <w:rFonts w:eastAsia="Calibri" w:cstheme="minorHAnsi"/>
          <w:sz w:val="24"/>
          <w:szCs w:val="24"/>
        </w:rPr>
        <w:t xml:space="preserve">.1. Pagalbinė medžiaga tiekėjams kaip sėkmingai sudalyvauti viešajame pirkime bei pateikti tinkamą ir priimtiną pasiūlymą </w:t>
      </w:r>
      <w:hyperlink r:id="rId11" w:history="1">
        <w:r w:rsidR="00527420" w:rsidRPr="007E6892">
          <w:rPr>
            <w:rStyle w:val="Hipersaitas"/>
            <w:color w:val="0070C0"/>
            <w:sz w:val="24"/>
            <w:szCs w:val="24"/>
          </w:rPr>
          <w:t>https://vpt.lrv.lt/lt/metodine-pagalba/tiekejams/</w:t>
        </w:r>
      </w:hyperlink>
      <w:r w:rsidR="00527420" w:rsidRPr="007E6892">
        <w:rPr>
          <w:sz w:val="24"/>
          <w:szCs w:val="24"/>
        </w:rPr>
        <w:t>.</w:t>
      </w:r>
    </w:p>
    <w:p w14:paraId="35E0DC8B" w14:textId="67502A27"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9" w:name="_Toc216331382"/>
      <w:r>
        <w:rPr>
          <w:rFonts w:asciiTheme="minorHAnsi" w:hAnsiTheme="minorHAnsi" w:cstheme="minorHAnsi"/>
        </w:rPr>
        <w:lastRenderedPageBreak/>
        <w:t>1</w:t>
      </w:r>
      <w:r w:rsidR="00A14B9A">
        <w:rPr>
          <w:rFonts w:asciiTheme="minorHAnsi" w:hAnsiTheme="minorHAnsi" w:cstheme="minorHAnsi"/>
        </w:rPr>
        <w:t>1</w:t>
      </w:r>
      <w:r>
        <w:rPr>
          <w:rFonts w:asciiTheme="minorHAnsi" w:hAnsiTheme="minorHAnsi" w:cstheme="minorHAnsi"/>
        </w:rPr>
        <w:t>. P</w:t>
      </w:r>
      <w:r w:rsidR="00D030A2">
        <w:rPr>
          <w:rFonts w:asciiTheme="minorHAnsi" w:hAnsiTheme="minorHAnsi" w:cstheme="minorHAnsi"/>
        </w:rPr>
        <w:t>riedai</w:t>
      </w:r>
      <w:bookmarkEnd w:id="19"/>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20" w:name="_Ref38539939"/>
      <w:bookmarkStart w:id="21" w:name="_Ref38541068"/>
      <w:bookmarkStart w:id="22" w:name="_Ref38885053"/>
      <w:bookmarkStart w:id="23" w:name="_Ref38899023"/>
      <w:bookmarkStart w:id="24" w:name="_Toc48053185"/>
      <w:bookmarkStart w:id="25" w:name="_Toc85706891"/>
      <w:bookmarkStart w:id="26"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20"/>
      <w:bookmarkEnd w:id="21"/>
      <w:bookmarkEnd w:id="22"/>
      <w:bookmarkEnd w:id="23"/>
      <w:bookmarkEnd w:id="24"/>
      <w:bookmarkEnd w:id="25"/>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B2BDA3E"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FF55C6">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6"/>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7" w:name="_Pirkimo_sąlygų_2"/>
      <w:bookmarkEnd w:id="27"/>
      <w:r>
        <w:rPr>
          <w:rFonts w:cstheme="minorHAnsi"/>
          <w:sz w:val="24"/>
          <w:szCs w:val="24"/>
        </w:rPr>
        <w:br w:type="page"/>
      </w:r>
    </w:p>
    <w:p w14:paraId="1D967EBB" w14:textId="77777777"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6B0039" w:rsidRPr="004646E4">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72461" w14:textId="77777777" w:rsidR="00D90C35" w:rsidRDefault="00D90C35" w:rsidP="00D05666">
      <w:r>
        <w:separator/>
      </w:r>
    </w:p>
  </w:endnote>
  <w:endnote w:type="continuationSeparator" w:id="0">
    <w:p w14:paraId="1AE65AA0" w14:textId="77777777" w:rsidR="00D90C35" w:rsidRDefault="00D90C35" w:rsidP="00D05666">
      <w:r>
        <w:continuationSeparator/>
      </w:r>
    </w:p>
  </w:endnote>
  <w:endnote w:type="continuationNotice" w:id="1">
    <w:p w14:paraId="42DD15CB" w14:textId="77777777" w:rsidR="00D90C35" w:rsidRDefault="00D90C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260F" w14:textId="77777777" w:rsidR="00D90C35" w:rsidRDefault="00D90C35" w:rsidP="00D05666">
      <w:r>
        <w:separator/>
      </w:r>
    </w:p>
  </w:footnote>
  <w:footnote w:type="continuationSeparator" w:id="0">
    <w:p w14:paraId="2B17D065" w14:textId="77777777" w:rsidR="00D90C35" w:rsidRDefault="00D90C35" w:rsidP="00D05666">
      <w:r>
        <w:continuationSeparator/>
      </w:r>
    </w:p>
  </w:footnote>
  <w:footnote w:type="continuationNotice" w:id="1">
    <w:p w14:paraId="35A2B2D4" w14:textId="77777777" w:rsidR="00D90C35" w:rsidRDefault="00D90C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502" w:hanging="360"/>
      </w:pPr>
      <w:rPr>
        <w:rFonts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47865E7"/>
    <w:multiLevelType w:val="multilevel"/>
    <w:tmpl w:val="0EC019C2"/>
    <w:lvl w:ilvl="0">
      <w:start w:val="1"/>
      <w:numFmt w:val="decimal"/>
      <w:lvlText w:val="8.%1."/>
      <w:lvlJc w:val="left"/>
      <w:pPr>
        <w:ind w:left="1069" w:hanging="360"/>
      </w:pPr>
      <w:rPr>
        <w:rFonts w:hint="default"/>
        <w:b w:val="0"/>
        <w:color w:val="000000" w:themeColor="text1"/>
        <w:u w:val="none"/>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6"/>
  </w:num>
  <w:num w:numId="3" w16cid:durableId="138770985">
    <w:abstractNumId w:val="3"/>
  </w:num>
  <w:num w:numId="4" w16cid:durableId="219707255">
    <w:abstractNumId w:val="10"/>
  </w:num>
  <w:num w:numId="5" w16cid:durableId="963148996">
    <w:abstractNumId w:val="1"/>
  </w:num>
  <w:num w:numId="6" w16cid:durableId="817724215">
    <w:abstractNumId w:val="4"/>
  </w:num>
  <w:num w:numId="7" w16cid:durableId="1476410157">
    <w:abstractNumId w:val="8"/>
  </w:num>
  <w:num w:numId="8" w16cid:durableId="830220514">
    <w:abstractNumId w:val="5"/>
  </w:num>
  <w:num w:numId="9" w16cid:durableId="1996449446">
    <w:abstractNumId w:val="7"/>
  </w:num>
  <w:num w:numId="10" w16cid:durableId="749809940">
    <w:abstractNumId w:val="0"/>
  </w:num>
  <w:num w:numId="11" w16cid:durableId="233661579">
    <w:abstractNumId w:val="9"/>
  </w:num>
  <w:num w:numId="12" w16cid:durableId="1326712138">
    <w:abstractNumId w:val="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4EC6"/>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7F"/>
    <w:rsid w:val="000F1287"/>
    <w:rsid w:val="000F1809"/>
    <w:rsid w:val="000F1C8C"/>
    <w:rsid w:val="000F2282"/>
    <w:rsid w:val="000F28A5"/>
    <w:rsid w:val="000F32EB"/>
    <w:rsid w:val="000F46E5"/>
    <w:rsid w:val="000F4AA3"/>
    <w:rsid w:val="000F513D"/>
    <w:rsid w:val="000F5707"/>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8D"/>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502A"/>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130"/>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6D45"/>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950"/>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D1B"/>
    <w:rsid w:val="0035241D"/>
    <w:rsid w:val="00352626"/>
    <w:rsid w:val="00352C40"/>
    <w:rsid w:val="00352FF7"/>
    <w:rsid w:val="0035320F"/>
    <w:rsid w:val="003536CF"/>
    <w:rsid w:val="00355743"/>
    <w:rsid w:val="00355846"/>
    <w:rsid w:val="00355D42"/>
    <w:rsid w:val="00356CE0"/>
    <w:rsid w:val="00356D09"/>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96C"/>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19CF"/>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1FE"/>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08E"/>
    <w:rsid w:val="0047636A"/>
    <w:rsid w:val="0047687E"/>
    <w:rsid w:val="00477068"/>
    <w:rsid w:val="00477367"/>
    <w:rsid w:val="00477E28"/>
    <w:rsid w:val="00482A1E"/>
    <w:rsid w:val="00482BC0"/>
    <w:rsid w:val="00483462"/>
    <w:rsid w:val="00483B9F"/>
    <w:rsid w:val="00483E10"/>
    <w:rsid w:val="004847DE"/>
    <w:rsid w:val="00485E23"/>
    <w:rsid w:val="0048654D"/>
    <w:rsid w:val="004867B9"/>
    <w:rsid w:val="00486B0D"/>
    <w:rsid w:val="00491D19"/>
    <w:rsid w:val="00491FAF"/>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3FB2"/>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1F"/>
    <w:rsid w:val="00504AD9"/>
    <w:rsid w:val="00505187"/>
    <w:rsid w:val="0050534C"/>
    <w:rsid w:val="0050595E"/>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55"/>
    <w:rsid w:val="00547265"/>
    <w:rsid w:val="00547443"/>
    <w:rsid w:val="005505A6"/>
    <w:rsid w:val="005505BF"/>
    <w:rsid w:val="00550751"/>
    <w:rsid w:val="00550C47"/>
    <w:rsid w:val="005517A9"/>
    <w:rsid w:val="00551B0D"/>
    <w:rsid w:val="00553286"/>
    <w:rsid w:val="00553E2C"/>
    <w:rsid w:val="0055415A"/>
    <w:rsid w:val="00554320"/>
    <w:rsid w:val="0055476C"/>
    <w:rsid w:val="005576C1"/>
    <w:rsid w:val="00557CBD"/>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56"/>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9B5"/>
    <w:rsid w:val="005D4AB8"/>
    <w:rsid w:val="005D511B"/>
    <w:rsid w:val="005D5949"/>
    <w:rsid w:val="005D5FBB"/>
    <w:rsid w:val="005D604A"/>
    <w:rsid w:val="005D6204"/>
    <w:rsid w:val="005D6210"/>
    <w:rsid w:val="005D7383"/>
    <w:rsid w:val="005D7A77"/>
    <w:rsid w:val="005D7D8C"/>
    <w:rsid w:val="005E0501"/>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1571"/>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2FA4"/>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72E"/>
    <w:rsid w:val="00724B68"/>
    <w:rsid w:val="007254E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3A72"/>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00BC"/>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7E7"/>
    <w:rsid w:val="007F4F75"/>
    <w:rsid w:val="007F5196"/>
    <w:rsid w:val="007F6402"/>
    <w:rsid w:val="007F65C2"/>
    <w:rsid w:val="007F6BB5"/>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6A2"/>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084A"/>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A24"/>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37B9D"/>
    <w:rsid w:val="00941625"/>
    <w:rsid w:val="0094210F"/>
    <w:rsid w:val="009425A7"/>
    <w:rsid w:val="00942B80"/>
    <w:rsid w:val="00942BCA"/>
    <w:rsid w:val="009438E2"/>
    <w:rsid w:val="009452D1"/>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4B9A"/>
    <w:rsid w:val="00A168A8"/>
    <w:rsid w:val="00A1776F"/>
    <w:rsid w:val="00A2115E"/>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67D44"/>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6BF"/>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4BD"/>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0CB"/>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18E5"/>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3E7C"/>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4F"/>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0B86"/>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0C35"/>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E7B6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D"/>
    <w:rsid w:val="00E0152E"/>
    <w:rsid w:val="00E01599"/>
    <w:rsid w:val="00E02035"/>
    <w:rsid w:val="00E02425"/>
    <w:rsid w:val="00E0288C"/>
    <w:rsid w:val="00E03B45"/>
    <w:rsid w:val="00E0425D"/>
    <w:rsid w:val="00E04919"/>
    <w:rsid w:val="00E0493C"/>
    <w:rsid w:val="00E05E2D"/>
    <w:rsid w:val="00E06DD6"/>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508D6"/>
    <w:rsid w:val="00E50D81"/>
    <w:rsid w:val="00E50F51"/>
    <w:rsid w:val="00E50F94"/>
    <w:rsid w:val="00E51974"/>
    <w:rsid w:val="00E51C37"/>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3E69"/>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79"/>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9C3"/>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469A"/>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759"/>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5E0501"/>
    <w:pPr>
      <w:tabs>
        <w:tab w:val="left" w:pos="1134"/>
      </w:tabs>
      <w:autoSpaceDN w:val="0"/>
      <w:spacing w:line="276" w:lineRule="auto"/>
      <w:ind w:firstLine="709"/>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5E0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526240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237054"/>
    <w:rsid w:val="00295EF8"/>
    <w:rsid w:val="002C1509"/>
    <w:rsid w:val="003661A6"/>
    <w:rsid w:val="003C7D61"/>
    <w:rsid w:val="0042434D"/>
    <w:rsid w:val="00430113"/>
    <w:rsid w:val="00460C76"/>
    <w:rsid w:val="0046126A"/>
    <w:rsid w:val="004D38E9"/>
    <w:rsid w:val="0055415A"/>
    <w:rsid w:val="00652F79"/>
    <w:rsid w:val="00666D3F"/>
    <w:rsid w:val="006D77F5"/>
    <w:rsid w:val="00731487"/>
    <w:rsid w:val="00737C4C"/>
    <w:rsid w:val="0078514A"/>
    <w:rsid w:val="007C7D73"/>
    <w:rsid w:val="007F25D7"/>
    <w:rsid w:val="007F6BB5"/>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D18E5"/>
    <w:rsid w:val="00C64F5A"/>
    <w:rsid w:val="00CD27B6"/>
    <w:rsid w:val="00CF4CEB"/>
    <w:rsid w:val="00D1288B"/>
    <w:rsid w:val="00DE23D8"/>
    <w:rsid w:val="00DE65A2"/>
    <w:rsid w:val="00E06DD6"/>
    <w:rsid w:val="00E27877"/>
    <w:rsid w:val="00E464CE"/>
    <w:rsid w:val="00EE5368"/>
    <w:rsid w:val="00EF6792"/>
    <w:rsid w:val="00F81DB5"/>
    <w:rsid w:val="00FD07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10</Pages>
  <Words>12708</Words>
  <Characters>7245</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19914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119</cp:revision>
  <cp:lastPrinted>2021-11-03T05:49:00Z</cp:lastPrinted>
  <dcterms:created xsi:type="dcterms:W3CDTF">2025-03-04T21:58:00Z</dcterms:created>
  <dcterms:modified xsi:type="dcterms:W3CDTF">2025-12-11T09:08:00Z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